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E138" w14:textId="4C217682" w:rsidR="00830A79" w:rsidRDefault="00830A79" w:rsidP="00830A79"/>
    <w:p w14:paraId="3ACC37B6" w14:textId="77777777" w:rsidR="0094490A" w:rsidRDefault="0094490A" w:rsidP="00830A79"/>
    <w:p w14:paraId="4FE705FD" w14:textId="77777777" w:rsidR="00166520" w:rsidRDefault="00166520" w:rsidP="00830A79"/>
    <w:p w14:paraId="06087BAA" w14:textId="3E5379F9" w:rsidR="00166520" w:rsidRPr="00166520" w:rsidRDefault="00166520" w:rsidP="0016652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</w:pPr>
      <w:r w:rsidRPr="001665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Projekt „</w:t>
      </w:r>
      <w:proofErr w:type="spellStart"/>
      <w:r w:rsidRPr="001665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BECome</w:t>
      </w:r>
      <w:proofErr w:type="spellEnd"/>
      <w:r w:rsidRPr="001665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 xml:space="preserve"> </w:t>
      </w:r>
      <w:proofErr w:type="spellStart"/>
      <w:r w:rsidRPr="001665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networked</w:t>
      </w:r>
      <w:proofErr w:type="spellEnd"/>
      <w:r w:rsidRPr="001665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!“</w:t>
      </w:r>
    </w:p>
    <w:p w14:paraId="0E7CE0F5" w14:textId="51ED01F8" w:rsidR="00166520" w:rsidRPr="00166520" w:rsidRDefault="00166520" w:rsidP="0016652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</w:pPr>
      <w:proofErr w:type="spellStart"/>
      <w:r w:rsidRPr="001665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Reg.č</w:t>
      </w:r>
      <w:proofErr w:type="spellEnd"/>
      <w:r w:rsidRPr="001665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 xml:space="preserve">. </w:t>
      </w:r>
      <w:r w:rsidRPr="0016652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CZ.03.03.01/00/22_021/0002004</w:t>
      </w:r>
    </w:p>
    <w:p w14:paraId="4C5FB862" w14:textId="77777777" w:rsidR="00166520" w:rsidRPr="00166520" w:rsidRDefault="00166520" w:rsidP="0016652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</w:pPr>
    </w:p>
    <w:p w14:paraId="769BE4E4" w14:textId="77777777" w:rsidR="00166520" w:rsidRPr="00166520" w:rsidRDefault="00166520" w:rsidP="0016652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</w:pPr>
    </w:p>
    <w:p w14:paraId="5D1DB9AB" w14:textId="065A8C19" w:rsidR="00166520" w:rsidRDefault="003B0F48" w:rsidP="0016652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cs-CZ"/>
        </w:rPr>
        <w:t>Krátké shrnutí projektu a jeho výstupů</w:t>
      </w:r>
    </w:p>
    <w:p w14:paraId="7F8FEE4D" w14:textId="77777777" w:rsidR="00166520" w:rsidRPr="00B57E18" w:rsidRDefault="00166520" w:rsidP="0016652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01FF6BEC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15DD61D4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126AE793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583BED6B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1AB33331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3C16570F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4217EC2B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6E5B81A7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5A2BA807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5DC640D8" w14:textId="77777777" w:rsidR="00B57E18" w:rsidRDefault="00B57E1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2FDEA627" w14:textId="46704202" w:rsidR="00B57E18" w:rsidRPr="00A77777" w:rsidRDefault="00A77777" w:rsidP="00A77777">
      <w:pPr>
        <w:rPr>
          <w:rFonts w:ascii="Times New Roman" w:hAnsi="Times New Roman" w:cs="Times New Roman"/>
          <w:sz w:val="28"/>
          <w:szCs w:val="28"/>
        </w:rPr>
      </w:pPr>
      <w:r w:rsidRPr="00A7777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E0032C" wp14:editId="09393A72">
            <wp:simplePos x="0" y="0"/>
            <wp:positionH relativeFrom="column">
              <wp:posOffset>1757045</wp:posOffset>
            </wp:positionH>
            <wp:positionV relativeFrom="paragraph">
              <wp:posOffset>212725</wp:posOffset>
            </wp:positionV>
            <wp:extent cx="238125" cy="220351"/>
            <wp:effectExtent l="0" t="0" r="0" b="8255"/>
            <wp:wrapSquare wrapText="bothSides"/>
            <wp:docPr id="10359887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88721" name="Obrázek 10359887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8125" cy="22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777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F14475" wp14:editId="2B2BC270">
            <wp:simplePos x="0" y="0"/>
            <wp:positionH relativeFrom="column">
              <wp:posOffset>1433195</wp:posOffset>
            </wp:positionH>
            <wp:positionV relativeFrom="paragraph">
              <wp:posOffset>212725</wp:posOffset>
            </wp:positionV>
            <wp:extent cx="238125" cy="206375"/>
            <wp:effectExtent l="0" t="0" r="9525" b="3175"/>
            <wp:wrapSquare wrapText="bothSides"/>
            <wp:docPr id="48542624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26243" name="Obrázek 4854262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812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7E18" w:rsidRPr="00A77777">
        <w:rPr>
          <w:rFonts w:ascii="Times New Roman" w:hAnsi="Times New Roman" w:cs="Times New Roman"/>
          <w:sz w:val="28"/>
          <w:szCs w:val="28"/>
        </w:rPr>
        <w:t>Krátké shrnutí projektu a jeho výstupů</w:t>
      </w:r>
      <w:r w:rsidR="00B57E18" w:rsidRPr="00A77777">
        <w:rPr>
          <w:rFonts w:ascii="Times New Roman" w:hAnsi="Times New Roman" w:cs="Times New Roman"/>
          <w:sz w:val="28"/>
          <w:szCs w:val="28"/>
          <w:lang w:eastAsia="cs-CZ"/>
        </w:rPr>
        <w:t xml:space="preserve"> © 2024 by </w:t>
      </w:r>
      <w:proofErr w:type="spellStart"/>
      <w:r w:rsidR="00B57E18" w:rsidRPr="00A77777">
        <w:rPr>
          <w:rFonts w:ascii="Times New Roman" w:hAnsi="Times New Roman" w:cs="Times New Roman"/>
          <w:sz w:val="28"/>
          <w:szCs w:val="28"/>
          <w:lang w:eastAsia="cs-CZ"/>
        </w:rPr>
        <w:t>SocioFactor</w:t>
      </w:r>
      <w:proofErr w:type="spellEnd"/>
      <w:r w:rsidR="00B57E18" w:rsidRPr="00A77777">
        <w:rPr>
          <w:rFonts w:ascii="Times New Roman" w:hAnsi="Times New Roman" w:cs="Times New Roman"/>
          <w:sz w:val="28"/>
          <w:szCs w:val="28"/>
          <w:lang w:eastAsia="cs-CZ"/>
        </w:rPr>
        <w:t xml:space="preserve">, s. r. o. </w:t>
      </w:r>
      <w:proofErr w:type="spellStart"/>
      <w:r w:rsidR="00B57E18" w:rsidRPr="00A77777">
        <w:rPr>
          <w:rFonts w:ascii="Times New Roman" w:hAnsi="Times New Roman" w:cs="Times New Roman"/>
          <w:sz w:val="28"/>
          <w:szCs w:val="28"/>
          <w:lang w:eastAsia="cs-CZ"/>
        </w:rPr>
        <w:t>is</w:t>
      </w:r>
      <w:proofErr w:type="spellEnd"/>
      <w:r w:rsidR="00B57E18" w:rsidRPr="00A77777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B57E18" w:rsidRPr="00A77777">
        <w:rPr>
          <w:rFonts w:ascii="Times New Roman" w:hAnsi="Times New Roman" w:cs="Times New Roman"/>
          <w:sz w:val="28"/>
          <w:szCs w:val="28"/>
          <w:lang w:eastAsia="cs-CZ"/>
        </w:rPr>
        <w:t>licensed</w:t>
      </w:r>
      <w:proofErr w:type="spellEnd"/>
      <w:r w:rsidR="00B57E18" w:rsidRPr="00A77777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B57E18" w:rsidRPr="00A77777">
        <w:rPr>
          <w:rFonts w:ascii="Times New Roman" w:hAnsi="Times New Roman" w:cs="Times New Roman"/>
          <w:sz w:val="28"/>
          <w:szCs w:val="28"/>
          <w:lang w:eastAsia="cs-CZ"/>
        </w:rPr>
        <w:t>under</w:t>
      </w:r>
      <w:proofErr w:type="spellEnd"/>
      <w:r w:rsidR="00B57E18" w:rsidRPr="00A77777">
        <w:rPr>
          <w:rFonts w:ascii="Times New Roman" w:hAnsi="Times New Roman" w:cs="Times New Roman"/>
          <w:sz w:val="28"/>
          <w:szCs w:val="28"/>
          <w:lang w:eastAsia="cs-CZ"/>
        </w:rPr>
        <w:t xml:space="preserve"> CC BY 4.</w:t>
      </w:r>
      <w:r w:rsidR="00B57E18" w:rsidRPr="00A77777">
        <w:rPr>
          <w:rFonts w:ascii="Times New Roman" w:hAnsi="Times New Roman" w:cs="Times New Roman"/>
          <w:sz w:val="28"/>
          <w:szCs w:val="28"/>
        </w:rPr>
        <w:t>0</w:t>
      </w:r>
      <w:r w:rsidRPr="00A777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2A78E" w14:textId="045F0AB5" w:rsidR="00A77777" w:rsidRPr="00B57E18" w:rsidRDefault="00A77777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741E8676" w14:textId="77777777" w:rsidR="00AB4F96" w:rsidRDefault="003B0F48" w:rsidP="003B0F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Projekt "</w:t>
      </w:r>
      <w:proofErr w:type="spellStart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networked</w:t>
      </w:r>
      <w:proofErr w:type="spellEnd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!" </w:t>
      </w:r>
      <w:r w:rsidR="00AB4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(zkratka BEC je zároveň akronymem partnerské organizace projektu Brno </w:t>
      </w:r>
      <w:proofErr w:type="spellStart"/>
      <w:r w:rsidR="00AB4F96">
        <w:rPr>
          <w:rFonts w:ascii="Times New Roman" w:eastAsia="Times New Roman" w:hAnsi="Times New Roman" w:cs="Times New Roman"/>
          <w:sz w:val="24"/>
          <w:szCs w:val="24"/>
          <w:lang w:eastAsia="cs-CZ"/>
        </w:rPr>
        <w:t>Expat</w:t>
      </w:r>
      <w:proofErr w:type="spellEnd"/>
      <w:r w:rsidR="00AB4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Centre) 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zaměřen na podporu integrace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kvalifikovaných 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cizinců, především partner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ek a partnerů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tzv. „</w:t>
      </w:r>
      <w:proofErr w:type="spellStart"/>
      <w:r w:rsidRPr="00075513">
        <w:rPr>
          <w:rFonts w:ascii="Times New Roman" w:eastAsia="Times New Roman" w:hAnsi="Times New Roman" w:cs="Times New Roman"/>
          <w:sz w:val="24"/>
          <w:szCs w:val="24"/>
          <w:lang w:eastAsia="cs-CZ"/>
        </w:rPr>
        <w:t>spouses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075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(manželé/manželky </w:t>
      </w:r>
      <w:proofErr w:type="spellStart"/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>expatů</w:t>
      </w:r>
      <w:proofErr w:type="spellEnd"/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do Brna přijíždějí na základě předjednané spolupráce v preferovaných odvětvích, tzv. STEM povolání)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434C421" w14:textId="5F6861C1" w:rsidR="003B0F48" w:rsidRPr="001A68A6" w:rsidRDefault="003B0F48" w:rsidP="003B0F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úvodu</w:t>
      </w:r>
      <w:r w:rsidRPr="00075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jsme se proto zaměřili na analytické práce, je</w:t>
      </w:r>
      <w:r w:rsidR="00AB4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jichž cílem bylo zmapovat tzv. skutečné</w:t>
      </w:r>
      <w:r w:rsidRPr="00075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potřeby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5513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jejich integrace do nové společnosti.</w:t>
      </w:r>
      <w:r w:rsidR="00AB4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návaznosti jsme </w:t>
      </w:r>
      <w:r w:rsidR="00AB4F96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postupovali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dvěma směry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design služb</w:t>
      </w:r>
      <w:r w:rsidR="00AB4F9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B</w:t>
      </w:r>
      <w:r w:rsidR="00DC1515">
        <w:rPr>
          <w:rFonts w:ascii="Times New Roman" w:eastAsia="Times New Roman" w:hAnsi="Times New Roman" w:cs="Times New Roman"/>
          <w:sz w:val="24"/>
          <w:szCs w:val="24"/>
          <w:lang w:eastAsia="cs-CZ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by dokázala adekvátně reagovat na potřeby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uměla by překlenout dosavadní slepá místa integračních opatření</w:t>
      </w:r>
      <w:r w:rsidR="00DC15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městě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 dále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advokační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práce, které se kromě podpory služby zaměřily na 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prosa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zení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legislativní změny pro zpřístupnění kvalifikace chůvy pro cizince.</w:t>
      </w:r>
      <w:r w:rsidRPr="00114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54EFF2" w14:textId="6F4F72BD" w:rsidR="003B0F48" w:rsidRDefault="003B0F48" w:rsidP="003B0F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designovém procesu jsme definovali službu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A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Buddy</w:t>
      </w:r>
      <w:proofErr w:type="spellEnd"/>
      <w:r w:rsidRPr="001A68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program</w:t>
      </w:r>
      <w:r w:rsidRPr="0011448B"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jejímž cílem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usnadnit sociální integraci cizinců prostřednictvím vytvoření podpůrných sítí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vztahů 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cizinci a místními obyvateli. </w:t>
      </w:r>
      <w:r w:rsidRPr="00623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Převládající typ potřeb, na které služba reaguje, se zaměřuje na </w:t>
      </w:r>
      <w:r w:rsidRPr="00C37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interakční</w:t>
      </w:r>
      <w:r w:rsidRPr="006230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kulturní integraci</w:t>
      </w:r>
      <w:r w:rsidRPr="00623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305A">
        <w:rPr>
          <w:rFonts w:ascii="Times New Roman" w:eastAsia="Times New Roman" w:hAnsi="Times New Roman" w:cs="Times New Roman"/>
          <w:sz w:val="24"/>
          <w:szCs w:val="24"/>
          <w:lang w:eastAsia="cs-CZ"/>
        </w:rPr>
        <w:t>zaji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stí</w:t>
      </w:r>
      <w:r w:rsidRPr="0062305A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se cizin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623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cítí součástí komunity a mají přístup k potřebným informacím a podpoře. Pomáhají také překonávat bariéry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2305A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snižují pocit izola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ce, pomáhají smysluplně trávit volný čas a podporují seberealizaci. Služba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zaměří</w:t>
      </w:r>
      <w:r w:rsidRPr="00623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podporu přijetí cizinců místní komunitou, rozšiřování jejich sociálních sítí a porozumění kulturním odlišnostem.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85D51B" w14:textId="291B6436" w:rsidR="003B0F48" w:rsidRPr="00C371A5" w:rsidRDefault="003B0F48" w:rsidP="003B0F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Služba přepokládá vytváření dvojic „přátel“ z řad příchozích </w:t>
      </w:r>
      <w:proofErr w:type="spellStart"/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>spouses</w:t>
      </w:r>
      <w:proofErr w:type="spellEnd"/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jedné a česky hovořících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rňáků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>rňanek na straně druhé. V principu se nej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 o nový model, díky zkušenostem zahraničních kolegů, se kterými jsme měli možnost mluvit, i díky zapojení samotných </w:t>
      </w:r>
      <w:proofErr w:type="spellStart"/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>spouses</w:t>
      </w:r>
      <w:proofErr w:type="spellEnd"/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(1. testovací skupina)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echů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ešek, kteří mají zkušenost s podobným programem či zkušenost s prací s dobrovolníky (2. testovací skupina) jsme zjistili, jak důležitý je modus </w:t>
      </w:r>
      <w:proofErr w:type="spellStart"/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>operandi</w:t>
      </w:r>
      <w:proofErr w:type="spellEnd"/>
      <w:r w:rsidRPr="00C37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programu, kolik konkrétních bodů služby je důležitých (např. jak vybírat účastníky, jakými informacemi je na začátku podpořit, jakým detailům věnovat pozornost v dalším průběhu apod.). Výstupem jsou podklady, které umožní BEC od září 2024 rozběhnout program v testovacím režimu. Součástí jsou také doporučení a podklady pro průběžnou evaluaci služby, které BEC využije pro sledování dopadů služby a její další adaptaci potřebám všech zúčastněných stran.</w:t>
      </w:r>
    </w:p>
    <w:p w14:paraId="46F51C8C" w14:textId="77777777" w:rsidR="003B0F48" w:rsidRPr="001A68A6" w:rsidRDefault="003B0F48" w:rsidP="003B0F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čerpal inspiraci ze zahraničních praxí, konkrétně z Dánska a Švédska. Během zahraničních cest jsme zkoumali osvědčené postupy v oblasti integrace cizinců a péče o děti. Tyto poznatky byly následně aplikovány v našich aktivitách a </w:t>
      </w:r>
      <w:proofErr w:type="spellStart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advokační</w:t>
      </w:r>
      <w:proofErr w:type="spellEnd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práci.</w:t>
      </w:r>
    </w:p>
    <w:p w14:paraId="0D44088B" w14:textId="1AE02C82" w:rsidR="00166520" w:rsidRPr="00DC1515" w:rsidRDefault="003B0F48" w:rsidP="00DC15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"</w:t>
      </w:r>
      <w:proofErr w:type="spellStart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networked</w:t>
      </w:r>
      <w:proofErr w:type="spellEnd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!" vedl k posílení spolupráce s klíčovými aktéry v oblasti integrace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(především) partnerek a partnerů přijíždějících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expatů</w:t>
      </w:r>
      <w:proofErr w:type="spellEnd"/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Podařilo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vytvořit a otestovat prototyp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programu a 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něj 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některých místních aktérů. Brno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Centre bude v testování programu dále pokračovat. Stejně tak bude nadále aktivní v oblasti advokacie, kde se podařilo n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avrhn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out 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>legislativní změny pro zpřístupnění kvalifikace chůvy pro cizince.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se tuto změnu podaří prosadit, půjde o velkou příležitost nejen pro 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partnerek, které se nemohou nastoupit do zaměstnání z důvodu nedostupnosti předškolní péče o své děti, ale budou moci samy v oblasti předškolní péče pracovat.</w:t>
      </w:r>
      <w:r w:rsidRPr="001A6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166520" w:rsidRPr="00DC15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B804D" w14:textId="77777777" w:rsidR="00884347" w:rsidRDefault="00884347" w:rsidP="00744469">
      <w:pPr>
        <w:spacing w:after="0"/>
      </w:pPr>
      <w:r>
        <w:separator/>
      </w:r>
    </w:p>
  </w:endnote>
  <w:endnote w:type="continuationSeparator" w:id="0">
    <w:p w14:paraId="2665380F" w14:textId="77777777" w:rsidR="00884347" w:rsidRDefault="00884347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121E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9121EF">
              <w:rPr>
                <w:noProof/>
              </w:rPr>
              <w:t>1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9FE3" w14:textId="77777777" w:rsidR="00884347" w:rsidRDefault="00884347" w:rsidP="00744469">
      <w:pPr>
        <w:spacing w:after="0"/>
      </w:pPr>
      <w:r>
        <w:separator/>
      </w:r>
    </w:p>
  </w:footnote>
  <w:footnote w:type="continuationSeparator" w:id="0">
    <w:p w14:paraId="7E42202B" w14:textId="77777777" w:rsidR="00884347" w:rsidRDefault="00884347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474A" w14:textId="48A36AA0" w:rsidR="00830A79" w:rsidRDefault="0016652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A53487" wp14:editId="2BEA0C4F">
          <wp:simplePos x="0" y="0"/>
          <wp:positionH relativeFrom="column">
            <wp:posOffset>2680970</wp:posOffset>
          </wp:positionH>
          <wp:positionV relativeFrom="paragraph">
            <wp:posOffset>107315</wp:posOffset>
          </wp:positionV>
          <wp:extent cx="1743075" cy="859790"/>
          <wp:effectExtent l="0" t="0" r="0" b="0"/>
          <wp:wrapSquare wrapText="bothSides"/>
          <wp:docPr id="21389963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996356" name="Obrázek 2138996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BC9669" w14:textId="68A62341" w:rsidR="00830A79" w:rsidRDefault="00830A79">
    <w:pPr>
      <w:pStyle w:val="Zhlav"/>
    </w:pPr>
  </w:p>
  <w:p w14:paraId="1BDE85B5" w14:textId="06A0AB52" w:rsidR="00B540BC" w:rsidRDefault="001665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84CFA8" wp14:editId="37A98C13">
          <wp:simplePos x="0" y="0"/>
          <wp:positionH relativeFrom="column">
            <wp:posOffset>4932680</wp:posOffset>
          </wp:positionH>
          <wp:positionV relativeFrom="paragraph">
            <wp:posOffset>13970</wp:posOffset>
          </wp:positionV>
          <wp:extent cx="1296670" cy="533400"/>
          <wp:effectExtent l="0" t="0" r="0" b="0"/>
          <wp:wrapSquare wrapText="bothSides"/>
          <wp:docPr id="15057495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749577" name="Obrázek 1505749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634"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7D3EC8AB" wp14:editId="29E02699">
          <wp:extent cx="2500575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5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7CCDB" w14:textId="42EDEE70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5.75pt;height:5.7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24E13E5"/>
    <w:multiLevelType w:val="multilevel"/>
    <w:tmpl w:val="B2C8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912355397">
    <w:abstractNumId w:val="0"/>
  </w:num>
  <w:num w:numId="2" w16cid:durableId="889849624">
    <w:abstractNumId w:val="1"/>
  </w:num>
  <w:num w:numId="3" w16cid:durableId="754009123">
    <w:abstractNumId w:val="5"/>
  </w:num>
  <w:num w:numId="4" w16cid:durableId="995105018">
    <w:abstractNumId w:val="7"/>
  </w:num>
  <w:num w:numId="5" w16cid:durableId="1667395415">
    <w:abstractNumId w:val="1"/>
    <w:lvlOverride w:ilvl="0">
      <w:startOverride w:val="1"/>
    </w:lvlOverride>
  </w:num>
  <w:num w:numId="6" w16cid:durableId="401099084">
    <w:abstractNumId w:val="1"/>
    <w:lvlOverride w:ilvl="0">
      <w:startOverride w:val="1"/>
    </w:lvlOverride>
  </w:num>
  <w:num w:numId="7" w16cid:durableId="1260019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317426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495731387">
    <w:abstractNumId w:val="6"/>
  </w:num>
  <w:num w:numId="10" w16cid:durableId="847449056">
    <w:abstractNumId w:val="3"/>
  </w:num>
  <w:num w:numId="11" w16cid:durableId="33622620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22691637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532498795">
    <w:abstractNumId w:val="2"/>
  </w:num>
  <w:num w:numId="14" w16cid:durableId="56252469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903177683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873034436">
    <w:abstractNumId w:val="8"/>
  </w:num>
  <w:num w:numId="17" w16cid:durableId="593514573">
    <w:abstractNumId w:val="4"/>
  </w:num>
  <w:num w:numId="18" w16cid:durableId="636180369">
    <w:abstractNumId w:val="4"/>
  </w:num>
  <w:num w:numId="19" w16cid:durableId="161359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154217">
    <w:abstractNumId w:val="10"/>
  </w:num>
  <w:num w:numId="21" w16cid:durableId="429084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2780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5CCE"/>
    <w:rsid w:val="0011753D"/>
    <w:rsid w:val="00121E84"/>
    <w:rsid w:val="001641A3"/>
    <w:rsid w:val="00166520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0329"/>
    <w:rsid w:val="00202271"/>
    <w:rsid w:val="0020353B"/>
    <w:rsid w:val="0020570D"/>
    <w:rsid w:val="00206553"/>
    <w:rsid w:val="002319F2"/>
    <w:rsid w:val="00265BDF"/>
    <w:rsid w:val="002671A0"/>
    <w:rsid w:val="002706A8"/>
    <w:rsid w:val="002803B3"/>
    <w:rsid w:val="00283A91"/>
    <w:rsid w:val="0028620C"/>
    <w:rsid w:val="002866E8"/>
    <w:rsid w:val="00287DE2"/>
    <w:rsid w:val="002921D1"/>
    <w:rsid w:val="002B3FC2"/>
    <w:rsid w:val="002B5D1A"/>
    <w:rsid w:val="002B6E2F"/>
    <w:rsid w:val="002B7FCD"/>
    <w:rsid w:val="002C170C"/>
    <w:rsid w:val="002C4D5F"/>
    <w:rsid w:val="002D7766"/>
    <w:rsid w:val="00302400"/>
    <w:rsid w:val="00306C59"/>
    <w:rsid w:val="00330790"/>
    <w:rsid w:val="00334D40"/>
    <w:rsid w:val="00342EB6"/>
    <w:rsid w:val="00342ECC"/>
    <w:rsid w:val="00361FFC"/>
    <w:rsid w:val="003851E9"/>
    <w:rsid w:val="00394C90"/>
    <w:rsid w:val="00394E65"/>
    <w:rsid w:val="003A5621"/>
    <w:rsid w:val="003A5981"/>
    <w:rsid w:val="003B0F48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0D9D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5874"/>
    <w:rsid w:val="005E72E4"/>
    <w:rsid w:val="00605AF1"/>
    <w:rsid w:val="0062246E"/>
    <w:rsid w:val="00623599"/>
    <w:rsid w:val="00626380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70F"/>
    <w:rsid w:val="006D2EC2"/>
    <w:rsid w:val="006D7FC5"/>
    <w:rsid w:val="006F114E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1F23"/>
    <w:rsid w:val="008647B8"/>
    <w:rsid w:val="008819E7"/>
    <w:rsid w:val="008842D3"/>
    <w:rsid w:val="00884347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7D4A"/>
    <w:rsid w:val="009A39E2"/>
    <w:rsid w:val="009A7345"/>
    <w:rsid w:val="009A755D"/>
    <w:rsid w:val="009C6048"/>
    <w:rsid w:val="009C6899"/>
    <w:rsid w:val="009C71CB"/>
    <w:rsid w:val="009D6602"/>
    <w:rsid w:val="009D7D87"/>
    <w:rsid w:val="009E1C91"/>
    <w:rsid w:val="009F2C3B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7B09"/>
    <w:rsid w:val="00A67723"/>
    <w:rsid w:val="00A733BC"/>
    <w:rsid w:val="00A77777"/>
    <w:rsid w:val="00A87668"/>
    <w:rsid w:val="00AA3E99"/>
    <w:rsid w:val="00AB4F96"/>
    <w:rsid w:val="00AC3356"/>
    <w:rsid w:val="00AD04D6"/>
    <w:rsid w:val="00AF7B90"/>
    <w:rsid w:val="00B04C20"/>
    <w:rsid w:val="00B11883"/>
    <w:rsid w:val="00B32C5C"/>
    <w:rsid w:val="00B50733"/>
    <w:rsid w:val="00B539D6"/>
    <w:rsid w:val="00B540BC"/>
    <w:rsid w:val="00B56267"/>
    <w:rsid w:val="00B56786"/>
    <w:rsid w:val="00B57C7F"/>
    <w:rsid w:val="00B57E18"/>
    <w:rsid w:val="00B70C0C"/>
    <w:rsid w:val="00B76F16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151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14F80"/>
    <w:rsid w:val="00F25FB9"/>
    <w:rsid w:val="00F332DB"/>
    <w:rsid w:val="00F37E18"/>
    <w:rsid w:val="00F4441B"/>
    <w:rsid w:val="00F50469"/>
    <w:rsid w:val="00F543E8"/>
    <w:rsid w:val="00F61DB6"/>
    <w:rsid w:val="00F91466"/>
    <w:rsid w:val="00F91844"/>
    <w:rsid w:val="00F9194D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0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0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032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32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BAC2-6C16-41C3-887F-B05371B0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    Projekt „BECome networked!“</vt:lpstr>
      <vt:lpstr>        Reg.č. CZ.03.03.01/00/22_021/0002004</vt:lpstr>
      <vt:lpstr>        </vt:lpstr>
      <vt:lpstr>        </vt:lpstr>
      <vt:lpstr>        Krátké shrnutí projektu a jeho výstupů</vt:lpstr>
      <vt:lpstr>        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2024-08-07T14:58:00Z</dcterms:created>
  <dcterms:modified xsi:type="dcterms:W3CDTF">2024-08-07T14:58:00Z</dcterms:modified>
</cp:coreProperties>
</file>